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EB757">
      <w:pPr>
        <w:ind w:firstLine="522" w:firstLineChars="100"/>
        <w:jc w:val="center"/>
        <w:rPr>
          <w:rFonts w:hint="default" w:ascii="Times New Roman" w:hAnsi="Times New Roman" w:eastAsia="仿宋" w:cs="Times New Roman"/>
          <w:b/>
          <w:bCs/>
          <w:sz w:val="44"/>
          <w:szCs w:val="44"/>
          <w:lang w:val="en-US" w:eastAsia="zh-CN"/>
        </w:rPr>
      </w:pPr>
      <w:r>
        <w:rPr>
          <w:rFonts w:hint="eastAsia" w:ascii="方正小标宋简体" w:hAnsi="方正小标宋简体" w:eastAsia="方正小标宋简体" w:cs="方正小标宋简体"/>
          <w:b/>
          <w:bCs/>
          <w:sz w:val="52"/>
          <w:szCs w:val="52"/>
          <w:lang w:val="en-US" w:eastAsia="zh-CN"/>
        </w:rPr>
        <w:t>信息填报说明</w:t>
      </w:r>
    </w:p>
    <w:p w14:paraId="54390FD4">
      <w:pPr>
        <w:numPr>
          <w:ilvl w:val="0"/>
          <w:numId w:val="1"/>
        </w:numPr>
        <w:ind w:firstLine="321" w:firstLineChars="1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设备数据信息</w:t>
      </w:r>
    </w:p>
    <w:p w14:paraId="3122489E">
      <w:pPr>
        <w:numPr>
          <w:ilvl w:val="0"/>
          <w:numId w:val="0"/>
        </w:numPr>
        <w:jc w:val="left"/>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（一）基本信息</w:t>
      </w:r>
      <w:bookmarkStart w:id="0" w:name="_GoBack"/>
      <w:bookmarkEnd w:id="0"/>
    </w:p>
    <w:p w14:paraId="0D93046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 *仪器设备名称：按照仪器设备/重大科研基础设施的具体使用中文名称填写。</w:t>
      </w:r>
    </w:p>
    <w:p w14:paraId="4B258EA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 英文名称（非必填）：指进口仪器设备的英文名称，依据技术资料或铭牌填写。无英文名称的进口仪器设备和国产仪器设备不填此项。</w:t>
      </w:r>
    </w:p>
    <w:p w14:paraId="6D6B5A1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 规格型号：按铭牌或技术资料上标注的规格型号信息填写。</w:t>
      </w:r>
    </w:p>
    <w:p w14:paraId="3F06E87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 *运行状态：根据仪器设备现行状态进行填写，分正常、维修、报废。</w:t>
      </w:r>
    </w:p>
    <w:p w14:paraId="5D850D5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 固定资产编号：即国有资产管理系统中的固定资产编号。</w:t>
      </w:r>
    </w:p>
    <w:p w14:paraId="3DE0B87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 仪器设备类别：通用或专用。通用设备是指广泛用于多个领域，具有基础性、功用性；专用设备是指用于个别专业领域，具有专业性和特殊性。</w:t>
      </w:r>
    </w:p>
    <w:p w14:paraId="23A8C58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lang w:val="en-US" w:eastAsia="zh-CN"/>
        </w:rPr>
        <w:t>7. *设备分类：依</w:t>
      </w:r>
      <w:r>
        <w:rPr>
          <w:rFonts w:hint="eastAsia" w:ascii="Times New Roman" w:hAnsi="Times New Roman" w:eastAsia="仿宋" w:cs="Times New Roman"/>
          <w:sz w:val="28"/>
          <w:szCs w:val="28"/>
          <w:highlight w:val="none"/>
          <w:lang w:val="en-US" w:eastAsia="zh-CN"/>
        </w:rPr>
        <w:t>据《大型科学仪器设备分类标准与编码规则（试用）》，按大类、中类、小类选择填写（6位数字代码）。</w:t>
      </w:r>
    </w:p>
    <w:p w14:paraId="24421A1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8. *原值（万元）：指仪器设备的购置单价或研制成本，注意单位为“万元”（人民币），进口仪器设备根据建账时的汇率折合成人民币计算。重大科研基础设施填写整体估算总原值。</w:t>
      </w:r>
    </w:p>
    <w:p w14:paraId="78D4389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9. 购置经费来源：指仪器设备经费来源，按照“中央财政资金”、“省级财政资金”“市县级财政资金”“单位自有资金”“其他资金”选择填写。注意单位为“万元”。</w:t>
      </w:r>
    </w:p>
    <w:p w14:paraId="1A93D24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10. 生产制造商：填写仪器设备生产或设计制造单位的全称（</w:t>
      </w:r>
      <w:r>
        <w:rPr>
          <w:rFonts w:hint="eastAsia" w:ascii="Times New Roman" w:hAnsi="Times New Roman" w:eastAsia="仿宋" w:cs="Times New Roman"/>
          <w:color w:val="FF0000"/>
          <w:sz w:val="28"/>
          <w:szCs w:val="28"/>
          <w:highlight w:val="none"/>
          <w:lang w:val="en-US" w:eastAsia="zh-CN"/>
        </w:rPr>
        <w:t>非代理商</w:t>
      </w:r>
      <w:r>
        <w:rPr>
          <w:rFonts w:hint="eastAsia" w:ascii="Times New Roman" w:hAnsi="Times New Roman" w:eastAsia="仿宋" w:cs="Times New Roman"/>
          <w:sz w:val="28"/>
          <w:szCs w:val="28"/>
          <w:highlight w:val="none"/>
          <w:lang w:val="en-US" w:eastAsia="zh-CN"/>
        </w:rPr>
        <w:t>）。</w:t>
      </w:r>
    </w:p>
    <w:p w14:paraId="7402CF8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11. 产地：指仪器设备的实际生产厂商所在国家或地区，按国家标准《世界各国和地区名称代码》（GB/T 2659-2000）选择填写。此项不是填写经销商所在地，如一台仪器购置于中国经销商，而其原产地为德国，则产地应填写为德国；如果产地为国外，仅需精确到国家，如果产地为国内，需精确到市。</w:t>
      </w:r>
    </w:p>
    <w:p w14:paraId="2DB6755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12. *建账日期：指仪器设备在国有资产系统中登记建账的时间进行，不是纳入省大仪平台的时间。</w:t>
      </w:r>
    </w:p>
    <w:p w14:paraId="16993B9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13. *仪器主图：点击“选择图片”上传仪器图片，根据填写说明的操作，对仪器图片进行裁剪，点击“截取图片”上传。</w:t>
      </w:r>
    </w:p>
    <w:p w14:paraId="7C14CEE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imes New Roman" w:hAnsi="Times New Roman" w:eastAsia="仿宋" w:cs="Times New Roman"/>
          <w:b/>
          <w:bCs/>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（二）管理信息</w:t>
      </w:r>
    </w:p>
    <w:p w14:paraId="66765B2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1</w:t>
      </w:r>
      <w:r>
        <w:rPr>
          <w:rFonts w:hint="default" w:ascii="Times New Roman" w:hAnsi="Times New Roman" w:eastAsia="仿宋" w:cs="Times New Roman"/>
          <w:sz w:val="28"/>
          <w:szCs w:val="28"/>
          <w:highlight w:val="none"/>
          <w:lang w:val="en-US" w:eastAsia="zh-CN"/>
        </w:rPr>
        <w:t>. 是否纳入公共服务平台集中集约化管理：按“是”“否”选择填写，根据仪器设备是否纳入校/院/所级分析测试中心等公共服务平台实体化管理填写。</w:t>
      </w:r>
    </w:p>
    <w:p w14:paraId="721BDEF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lang w:val="en-US" w:eastAsia="zh-CN"/>
        </w:rPr>
        <w:t>. *仪器使用记录方式：根据仪器使用记录方式，按电子或人工方式填写。电子记录方式主要指通过安装终端、扫码使用等方式，由软件自动记录仪器使用时间；人工记录方式指通过手工方式，人为录入仪器使用时间。考虑到实际情况，部分仪器已安装监测终端、但因损坏或其他原因未正常使用，故此处与安装监测终端字段无必要关联。</w:t>
      </w:r>
      <w:r>
        <w:rPr>
          <w:rFonts w:hint="eastAsia" w:ascii="Times New Roman" w:hAnsi="Times New Roman" w:eastAsia="仿宋" w:cs="Times New Roman"/>
          <w:sz w:val="28"/>
          <w:szCs w:val="28"/>
          <w:highlight w:val="none"/>
          <w:lang w:val="en-US" w:eastAsia="zh-CN"/>
        </w:rPr>
        <w:t xml:space="preserve">  </w:t>
      </w:r>
    </w:p>
    <w:p w14:paraId="4B25F1D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lang w:val="en-US" w:eastAsia="zh-CN"/>
        </w:rPr>
        <w:t>. 是否安装监测终端：按“是”“否”选择填写，选择“是”，则继续选择方式，包括“刷卡、扫码、其他”，选择“其他”需填写具体方式。</w:t>
      </w:r>
    </w:p>
    <w:p w14:paraId="40FC6BF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lang w:val="en-US" w:eastAsia="zh-CN"/>
        </w:rPr>
        <w:t>. *是否纳入单位在线服务平台：管理单位可自建或依托省大仪平台建设在线服务平台。按“是”“否”选择填写。</w:t>
      </w:r>
    </w:p>
    <w:p w14:paraId="5CE5004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lang w:val="en-US" w:eastAsia="zh-CN"/>
        </w:rPr>
        <w:t>. *是否能在省大仪平台在线下单预约：在线下单预约，指在省大仪平台已开设店铺，上架仪器共享服务，前台展示有“立即购买”“加入购物车”的字样。按“是”“否”选择填写。</w:t>
      </w:r>
    </w:p>
    <w:p w14:paraId="545DEF1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imes New Roman" w:hAnsi="Times New Roman" w:eastAsia="仿宋" w:cs="Times New Roman"/>
          <w:b/>
          <w:bCs/>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（三）功能指标（将用于前台展示）</w:t>
      </w:r>
    </w:p>
    <w:p w14:paraId="15560EC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1. *主要技术指标：指验收时达到的、能代表仪器设备主要技术性能的指标或参数。</w:t>
      </w:r>
    </w:p>
    <w:p w14:paraId="50FD917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2. *主要功能：简述仪器设备主要技术应用领域及相应功能。300字以内。如：气相色谱质谱联用仪的主要功能包括：（1）有机物定量分析；（2）环境分析：大气污染物分析、水分析、土壤分析、固体废弃物分析；（3）食品分析：农药残留分析、香精香料分析、添加剂分析等。</w:t>
      </w:r>
    </w:p>
    <w:p w14:paraId="3584A17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3. *主要学科领域：按国家标准</w:t>
      </w:r>
      <w:r>
        <w:rPr>
          <w:rFonts w:hint="eastAsia" w:ascii="Times New Roman" w:hAnsi="Times New Roman" w:eastAsia="仿宋" w:cs="Times New Roman"/>
          <w:sz w:val="28"/>
          <w:szCs w:val="28"/>
          <w:highlight w:val="none"/>
          <w:lang w:val="en-US" w:eastAsia="zh-CN"/>
        </w:rPr>
        <w:t>《学科分类与代码》（GB/T13745-2009），选择填写本单位从事科技活动的主要学科名称，涉及多个学科领域的可多选。</w:t>
      </w:r>
    </w:p>
    <w:p w14:paraId="759D0B0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4. *应用技术领域：按照“电子信息”、“生物与新医药”等9个领域选择填写。</w:t>
      </w:r>
    </w:p>
    <w:p w14:paraId="365C849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 *服务项目（产品）：简单介绍对外提供共享服务的服务项目（产品），如XX样品测试、分析检测、技术咨询、认证服务等。200字内。如：气相色谱质谱联用仪的服务内容包括：进行有机化工定性分析、未知物分析、环境样品分析、农药残留分析、食品添加剂分析、药品溶剂残留分析等。</w:t>
      </w:r>
    </w:p>
    <w:p w14:paraId="4023B57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 *样品要求：说明送检样品的要求。</w:t>
      </w:r>
    </w:p>
    <w:p w14:paraId="2DC1470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 *服务价格：按照已有收费标准填写，单位为“元/样品”、“元/次”、“元/小时”、“元/天”等。</w:t>
      </w:r>
    </w:p>
    <w:p w14:paraId="596D7C1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（四）服务信息</w:t>
      </w:r>
    </w:p>
    <w:p w14:paraId="2ADA7E3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 *是否对外共享服务：该仪器设备是否对本单位以外其他单位提供共享服务。按“是”“否”选择填写，如选择“否”则填写不对外开放共享原因。根据国家和省等有关政策文件要求，利用财政性资金形成的科技资源，除保密要求和特殊规定外，必须面向社会开放共享。</w:t>
      </w:r>
    </w:p>
    <w:p w14:paraId="0B525B0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 根据国家科研设施与仪器开放共享绩效评价要求，不对外开放共享的原因包括：老旧仪器、维修仪器、纯教学仪器、在线监测仪器、不具备独立功能的配件、处于调试状态的仪器、有特殊管理规定的仪器。</w:t>
      </w:r>
    </w:p>
    <w:p w14:paraId="7369305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 *仪器联系人、联系电话及电子邮箱：填写该仪器设备实际使用时的联系人及联系方式，其中联系电话将用于前台展示。</w:t>
      </w:r>
    </w:p>
    <w:p w14:paraId="18AB05D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 *存放地：按照仪器设备具体存放地址选择填写。</w:t>
      </w:r>
    </w:p>
    <w:p w14:paraId="011E16A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 *年有效工作机时（小时）：指单台仪器设备2023年度内实际用于科研、实验、检测、测试等科技活动的总机时，包括必要开机准备时间、测试时间、必须的后处理时间，不包括空载运行时间。计量单位为小时。单台套设备运行机时不超过8760小时（按一年365天计算）。</w:t>
      </w:r>
      <w:r>
        <w:rPr>
          <w:rFonts w:hint="eastAsia" w:ascii="Times New Roman" w:hAnsi="Times New Roman" w:eastAsia="仿宋" w:cs="Times New Roman"/>
          <w:sz w:val="28"/>
          <w:szCs w:val="28"/>
          <w:highlight w:val="yellow"/>
          <w:lang w:val="en-US" w:eastAsia="zh-CN"/>
        </w:rPr>
        <w:t>额定机时1600小时</w:t>
      </w:r>
      <w:r>
        <w:rPr>
          <w:rFonts w:hint="eastAsia" w:ascii="Times New Roman" w:hAnsi="Times New Roman" w:eastAsia="仿宋" w:cs="Times New Roman"/>
          <w:sz w:val="28"/>
          <w:szCs w:val="28"/>
          <w:lang w:val="en-US" w:eastAsia="zh-CN"/>
        </w:rPr>
        <w:t>，每天工作8小时*200天工作日。</w:t>
      </w:r>
    </w:p>
    <w:p w14:paraId="67D1ED2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 *年对外共享服务机时（小时）：指单台仪器设备2023年度为其他单位提供服务的实际使用机时。单台套设备运行机时不超过8760小时（按一年365天计算），且不超过年共享服务总机时。</w:t>
      </w:r>
    </w:p>
    <w:p w14:paraId="3A53B18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 *年共享服务收入（万元）：填写该仪器设备2023年度服务收入，包括单位内部使用产生的服务收入和对外共享服务收入。</w:t>
      </w:r>
    </w:p>
    <w:p w14:paraId="3076762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 *年对外共享服务收入（万元）：填写该仪器设备2023年度对外共享服务收入。开放共享，是指管理单位将科研设施与仪器向社会开放，由其他单位、个人用于科学研究和技术开发的行为，由此产生的收入才能认定为对外共享服务收入。。</w:t>
      </w:r>
    </w:p>
    <w:p w14:paraId="7358105F">
      <w:pPr>
        <w:numPr>
          <w:ilvl w:val="0"/>
          <w:numId w:val="1"/>
        </w:numPr>
        <w:ind w:firstLine="321" w:firstLineChars="1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年度工作总结</w:t>
      </w:r>
    </w:p>
    <w:p w14:paraId="643BEDA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（一）*管理体系与制度建设</w:t>
      </w:r>
    </w:p>
    <w:p w14:paraId="6B9D910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主要指本学院（单位）建立的科研设施与仪器开放共享机制与制度建设情况，包含科研设施与仪器集约化管理、在线服务平台、开放共享服务、考核奖惩等。500字内。</w:t>
      </w:r>
    </w:p>
    <w:p w14:paraId="33BD792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（二）*经费投入与使用</w:t>
      </w:r>
    </w:p>
    <w:p w14:paraId="4CE9374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主要指科研设施与仪器运行维护保障经费投入，科研设施与仪器开放共享收费与开放共享服务收入使用情况。500字内。</w:t>
      </w:r>
    </w:p>
    <w:p w14:paraId="10FFD0C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（三）*实验技术队伍建设</w:t>
      </w:r>
    </w:p>
    <w:p w14:paraId="7BC0348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主要指实验技术岗位设置，实验技术课题研究，实验技术人员培训、职务职称与考核激励情况。500字内。</w:t>
      </w:r>
    </w:p>
    <w:p w14:paraId="055F354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（四）*标志性运行成效</w:t>
      </w:r>
    </w:p>
    <w:p w14:paraId="3679FA7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主要指通过科研设施与仪器开放共享支撑管理单位或重大科研基础设施的重大科研任务及研究成果产出情况，具体说明使用的科研设施与仪器与开展的共享服务情况，每个案例500字以内。超过5台以上大仪的学院（单位），每个学院（单位）需列举1-2个典型案例。</w:t>
      </w:r>
    </w:p>
    <w:p w14:paraId="4A29782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（五）*标志性共享成效</w:t>
      </w:r>
    </w:p>
    <w:p w14:paraId="01C01DF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主要指通过科研设施与仪器对外开放共享服务其他单位科研任务，支撑产业与企业创新发展情况，重点说明参与“江苏省科技创新券”服务情况。超过5台以上大仪的学院（单位），每个学院（单位）需列举1-2个典型案例。</w:t>
      </w:r>
    </w:p>
    <w:p w14:paraId="3875947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（六）*标志性案例</w:t>
      </w:r>
    </w:p>
    <w:p w14:paraId="738029B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主要列举 1-2 个代表性案例，具体说明在平台建设、信息采集、集约化管理、查重评议、与省创新券联动、人员激励等方面的典型做法和成效。</w:t>
      </w:r>
    </w:p>
    <w:p w14:paraId="1E697AF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（七）*诚信与保障</w:t>
      </w:r>
    </w:p>
    <w:p w14:paraId="38E2D70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 w:cs="Times New Roman"/>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28"/>
          <w:szCs w:val="28"/>
          <w:lang w:val="en-US" w:eastAsia="zh-CN"/>
        </w:rPr>
        <w:t>主要说明是否发生违反科研伦理、学术道德，以及弄虚作假、骗取财政性资金等失信行为，或安全生产、信息安全及涉密安全等事故。</w:t>
      </w:r>
    </w:p>
    <w:p w14:paraId="13733EB9">
      <w:pPr>
        <w:jc w:val="center"/>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常见问题</w:t>
      </w:r>
    </w:p>
    <w:p w14:paraId="5359CE50">
      <w:pPr>
        <w:jc w:val="center"/>
        <w:rPr>
          <w:rFonts w:hint="default" w:ascii="Times New Roman" w:hAnsi="Times New Roman" w:eastAsia="仿宋" w:cs="Times New Roman"/>
          <w:b/>
          <w:bCs/>
          <w:sz w:val="28"/>
          <w:szCs w:val="28"/>
          <w:lang w:val="en-US" w:eastAsia="zh-CN"/>
        </w:rPr>
      </w:pPr>
    </w:p>
    <w:p w14:paraId="4591F47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一、</w:t>
      </w:r>
      <w:r>
        <w:rPr>
          <w:rFonts w:hint="default" w:ascii="Times New Roman" w:hAnsi="Times New Roman" w:eastAsia="仿宋" w:cs="Times New Roman"/>
          <w:sz w:val="28"/>
          <w:szCs w:val="28"/>
          <w:lang w:val="en-US" w:eastAsia="zh-CN"/>
        </w:rPr>
        <w:t xml:space="preserve">大型科研仪器范畴： </w:t>
      </w:r>
    </w:p>
    <w:p w14:paraId="4D5F60C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sz w:val="28"/>
          <w:szCs w:val="28"/>
          <w:lang w:val="en-US" w:eastAsia="zh-CN"/>
        </w:rPr>
        <w:t>原值 50 万元及以上的大型科研仪器包括分析仪器、物理性能测试仪器、计量仪器、电子</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测量仪器、海洋仪器、地球探测仪器、大气探测仪器、特种检测仪器、激光器、工艺试验仪器、天文仪器、医学科研仪器、核仪器等各类直接服务于各类科技活动</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（研究、观测、试验、检验、检测等）</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，能独立完成实验任务的实验测试系统。 </w:t>
      </w:r>
    </w:p>
    <w:p w14:paraId="7FB44D4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二、</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以下 5 种情况下的科研</w:t>
      </w:r>
      <w:r>
        <w:rPr>
          <w:rFonts w:hint="default" w:ascii="Times New Roman" w:hAnsi="Times New Roman" w:eastAsia="仿宋" w:cs="Times New Roman"/>
          <w:sz w:val="28"/>
          <w:szCs w:val="28"/>
          <w:lang w:val="en-US" w:eastAsia="zh-CN"/>
        </w:rPr>
        <w:t>仪器可以不纳入开放共享考核</w:t>
      </w:r>
      <w:r>
        <w:rPr>
          <w:rFonts w:hint="eastAsia" w:ascii="Times New Roman" w:hAnsi="Times New Roman" w:eastAsia="仿宋" w:cs="Times New Roman"/>
          <w:sz w:val="28"/>
          <w:szCs w:val="28"/>
          <w:lang w:val="en-US" w:eastAsia="zh-CN"/>
        </w:rPr>
        <w:t>：</w:t>
      </w:r>
    </w:p>
    <w:p w14:paraId="05894C9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老旧仪器。老旧仪器是指已经超过最低报废年限（参照财政部《政府会计准则第3号—固定资产》财会〔2017〕4号），或虽未超过年限但其主要功能和技术指标已经不能满足科研需求的大型科研仪器。案例：某单位2008年购置的基因测序仪，因技术指标落后、配套耗材难以购买等，无法满足目前科研需要而处于闲置状态。</w:t>
      </w:r>
    </w:p>
    <w:p w14:paraId="45CCF94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在线监测仪器。在线监测仪器是指大量存在于气象、地震、水利、环保等部门和单位中，常年执行固定、连续监测任务的大气成分监测仪、雨滴谱仪等科研仪器。案例：3层梯度气象观测系统、3米浮标观测系统、C13波段信号处理终端、GPS/BD双星制导高维实景数据采集系统、PCR浮游生物连续采集器、PCR浮游生物连续采集器、边界层梯度通量观测系统、船载海浪观测系统、地基太阳辐射监测系统、分布式光纤监测系统等。</w:t>
      </w:r>
    </w:p>
    <w:p w14:paraId="0266890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不具备独立功能的配件。仪器配件是指在大型科研仪器购买和使用过程中增添或组装的辅助配套且无法单独使用的仪器设备。案例：1.3GHz功率放大器、CCD相机、YAG激光器、仪器进样器、参量放大飞秒激光系统、超快X射线探测装置、串列静电加速器、单分子探测器、电池模拟器、运动姿态传感器等。</w:t>
      </w:r>
    </w:p>
    <w:p w14:paraId="6E5C883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处于调试状态的仪器。此类仪器专指尚未完成验收或因搬迁等原因尚处于调试状态的仪器。此类仪器不进入开放目录，不纳入科研设施与仪器开放共享评价考核范围。案例：某高校近1年购置的一台大型科研仪器，虽完成安装但未完成验收，尚不具备使用条件。</w:t>
      </w:r>
    </w:p>
    <w:p w14:paraId="19B5717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（5）有特殊管理规定的仪器。少数科研仪器由于特殊的管理规定而不适宜向社会开放共享。</w:t>
      </w:r>
    </w:p>
    <w:p w14:paraId="4177B632">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w:t>
      </w:r>
    </w:p>
    <w:p w14:paraId="0715072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注意：</w:t>
      </w:r>
      <w:r>
        <w:rPr>
          <w:rFonts w:hint="eastAsia" w:ascii="Times New Roman" w:hAnsi="Times New Roman" w:eastAsia="仿宋" w:cs="Times New Roman"/>
          <w:b/>
          <w:bCs/>
          <w:sz w:val="28"/>
          <w:szCs w:val="28"/>
          <w:lang w:val="en-US" w:eastAsia="zh-CN"/>
        </w:rPr>
        <w:t>如有大型仪器不适合进行开放共享，需提供单位盖章的证明，并经学校审批同意。</w:t>
      </w:r>
    </w:p>
    <w:p w14:paraId="685639B9">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B6DEAE-D94C-48D2-AF63-A7DA77EAE2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DAEBE5C-32A6-4D27-94B3-7150FA2B17B0}"/>
  </w:font>
  <w:font w:name="方正小标宋简体">
    <w:panose1 w:val="02000000000000000000"/>
    <w:charset w:val="86"/>
    <w:family w:val="auto"/>
    <w:pitch w:val="default"/>
    <w:sig w:usb0="00000001" w:usb1="08000000" w:usb2="00000000" w:usb3="00000000" w:csb0="00040000" w:csb1="00000000"/>
    <w:embedRegular r:id="rId3" w:fontKey="{D3CF799C-3512-4802-A3CB-51358F768E7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C038">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72D0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F72D0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0898B"/>
    <w:multiLevelType w:val="singleLevel"/>
    <w:tmpl w:val="2EF089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NzQ4ZTI2YWY5YTQyYzA1YmZlMDA3NTVjOWM5YWIifQ=="/>
  </w:docVars>
  <w:rsids>
    <w:rsidRoot w:val="1AD34F82"/>
    <w:rsid w:val="14F641A5"/>
    <w:rsid w:val="182E0638"/>
    <w:rsid w:val="194A50EF"/>
    <w:rsid w:val="1AD34F82"/>
    <w:rsid w:val="59C46CE4"/>
    <w:rsid w:val="7D87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3906</Words>
  <Characters>4052</Characters>
  <Lines>0</Lines>
  <Paragraphs>0</Paragraphs>
  <TotalTime>12</TotalTime>
  <ScaleCrop>false</ScaleCrop>
  <LinksUpToDate>false</LinksUpToDate>
  <CharactersWithSpaces>4097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2024-09-09T01:08:00Z</dcterms:created>
  <dc:creator>R&amp;M</dc:creator>
  <cp:lastModifiedBy>梁</cp:lastModifiedBy>
  <dcterms:modified xsi:type="dcterms:W3CDTF">2024-09-10T15:17:37Z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45FA8EFBB386443F9B99C1ECDF6CE32A_13</vt:lpwstr>
  </property>
</Properties>
</file>