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AB0CC">
      <w:pPr>
        <w:rPr>
          <w:rFonts w:hint="default" w:ascii="Times New Roman" w:hAnsi="Times New Roman" w:cs="Times New Roman" w:eastAsiaTheme="minorEastAsia"/>
          <w:sz w:val="28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附件1</w:t>
      </w:r>
      <w:bookmarkStart w:id="1" w:name="_GoBack"/>
      <w:bookmarkEnd w:id="1"/>
    </w:p>
    <w:p w14:paraId="48C4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84"/>
          <w:szCs w:val="84"/>
          <w:lang w:val="en-US" w:eastAsia="zh-CN"/>
        </w:rPr>
      </w:pPr>
    </w:p>
    <w:p w14:paraId="14638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84"/>
          <w:szCs w:val="84"/>
          <w:lang w:val="en-US" w:eastAsia="zh-CN"/>
        </w:rPr>
      </w:pPr>
    </w:p>
    <w:p w14:paraId="451E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84"/>
          <w:szCs w:val="84"/>
          <w:lang w:val="en-US" w:eastAsia="zh-CN"/>
        </w:rPr>
      </w:pPr>
    </w:p>
    <w:p w14:paraId="0EAA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华文仿宋" w:hAnsi="华文仿宋" w:eastAsia="华文仿宋" w:cs="华文仿宋"/>
          <w:b/>
          <w:bCs/>
          <w:sz w:val="84"/>
          <w:szCs w:val="8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84"/>
          <w:szCs w:val="84"/>
          <w:lang w:val="en-US" w:eastAsia="zh-CN"/>
        </w:rPr>
        <w:t>实验室管理系统操作手册</w:t>
      </w:r>
    </w:p>
    <w:p w14:paraId="73D9D294">
      <w:pPr>
        <w:jc w:val="center"/>
        <w:rPr>
          <w:rFonts w:hint="default" w:ascii="华文仿宋" w:hAnsi="华文仿宋" w:eastAsia="华文仿宋" w:cs="华文仿宋"/>
          <w:b/>
          <w:bCs/>
          <w:sz w:val="60"/>
          <w:szCs w:val="6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60"/>
          <w:szCs w:val="60"/>
          <w:lang w:val="en-US" w:eastAsia="zh-CN"/>
        </w:rPr>
        <w:t>危险源录入</w:t>
      </w:r>
    </w:p>
    <w:p w14:paraId="4ED40110"/>
    <w:p w14:paraId="0B93F70B"/>
    <w:p w14:paraId="6AF980A9"/>
    <w:p w14:paraId="1D4BCEB0"/>
    <w:p w14:paraId="6647C95D"/>
    <w:p w14:paraId="1A29ABDE"/>
    <w:p w14:paraId="1F855911"/>
    <w:p w14:paraId="44BCEFA3"/>
    <w:p w14:paraId="26AD0D44"/>
    <w:p w14:paraId="3652E28F"/>
    <w:p w14:paraId="3D072496"/>
    <w:p w14:paraId="3219C6F9"/>
    <w:p w14:paraId="5BD960E6"/>
    <w:p w14:paraId="48A19E1A"/>
    <w:p w14:paraId="5835F4B4"/>
    <w:p w14:paraId="6905DD63"/>
    <w:p w14:paraId="084D1638"/>
    <w:p w14:paraId="0846DD37"/>
    <w:p w14:paraId="0FDC5938">
      <w:pPr>
        <w:pStyle w:val="2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bookmarkStart w:id="0" w:name="_Toc19702"/>
      <w:r>
        <w:rPr>
          <w:rFonts w:hint="eastAsia" w:ascii="华文仿宋" w:hAnsi="华文仿宋" w:eastAsia="华文仿宋" w:cs="华文仿宋"/>
          <w:lang w:val="en-US" w:eastAsia="zh-CN"/>
        </w:rPr>
        <w:t>气瓶管理</w:t>
      </w:r>
      <w:bookmarkEnd w:id="0"/>
    </w:p>
    <w:p w14:paraId="2F6A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【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功能说明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】</w:t>
      </w:r>
    </w:p>
    <w:p w14:paraId="4C48F3B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在系统中提交房间的气瓶信息，气瓶作为分类分级的一种危险源，需要准确录入系统。</w:t>
      </w:r>
    </w:p>
    <w:p w14:paraId="0EF4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【操作说明】</w:t>
      </w:r>
    </w:p>
    <w:p w14:paraId="4A9E283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在【危险源平台】-【气瓶管理】-【气瓶管理】中，可以维护气瓶的库存信息。</w:t>
      </w:r>
    </w:p>
    <w:p w14:paraId="7012D21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6690" cy="2221865"/>
            <wp:effectExtent l="9525" t="9525" r="12065" b="24130"/>
            <wp:docPr id="2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1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4CCDED">
      <w:pPr>
        <w:pStyle w:val="6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气瓶列表界面</w:t>
      </w:r>
    </w:p>
    <w:p w14:paraId="5F38BCDC">
      <w:pPr>
        <w:pStyle w:val="3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添加气瓶</w:t>
      </w:r>
    </w:p>
    <w:p w14:paraId="5213D21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在列表上方，点击【新增气瓶】按钮，可以打开新增气瓶界面。在新增界面按照气瓶的实际情况，填写即可。</w:t>
      </w:r>
    </w:p>
    <w:p w14:paraId="2BF8D19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在添加气瓶信息前，需要收集一下信息：</w:t>
      </w:r>
    </w:p>
    <w:p w14:paraId="616888E6"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气瓶介质信息（在录入时，需要输入介质名称，输入介质名称是，系统会自动从基础库搜索，搜索结果可以选择，如果搜索不到，则按照录入的内容输入即可）；</w:t>
      </w:r>
    </w:p>
    <w:p w14:paraId="42977B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2、规格（单位为L，即气体的体积）；</w:t>
      </w:r>
    </w:p>
    <w:p w14:paraId="34E6D06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3、钢瓶下检日期</w:t>
      </w:r>
    </w:p>
    <w:p w14:paraId="526EA34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FF0000"/>
          <w:sz w:val="24"/>
          <w:szCs w:val="24"/>
          <w:lang w:val="en-US" w:eastAsia="zh-CN"/>
        </w:rPr>
        <w:t>4、所属分类（从易燃易爆、有毒气体、助燃气体、惰性和其他气体四个选项中选择，分级分类时，需要有该信息），该项信息请一定填写，如果不确定，可以先保存，确定后，再修改气瓶信息；</w:t>
      </w:r>
    </w:p>
    <w:p w14:paraId="6D12C23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5、存放位置</w:t>
      </w:r>
    </w:p>
    <w:p w14:paraId="2EF1F45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4"/>
          <w:szCs w:val="24"/>
          <w:lang w:val="en-US" w:eastAsia="zh-CN"/>
        </w:rPr>
        <w:t>以上信息为气瓶必须有的信息，其余信息根据实际情况，可以自行填写。</w:t>
      </w:r>
    </w:p>
    <w:p w14:paraId="0AD3D10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6690" cy="2240280"/>
            <wp:effectExtent l="9525" t="9525" r="12065" b="20955"/>
            <wp:docPr id="2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t="720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40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226B30">
      <w:pPr>
        <w:pStyle w:val="6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新增气瓶</w:t>
      </w:r>
    </w:p>
    <w:p w14:paraId="6276348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华文仿宋" w:hAnsi="华文仿宋" w:eastAsia="华文仿宋" w:cs="华文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FF0000"/>
          <w:sz w:val="24"/>
          <w:szCs w:val="24"/>
          <w:lang w:val="en-US" w:eastAsia="zh-CN"/>
        </w:rPr>
        <w:t>填写介质时，介质名称和介质对应的cas号可以自定义。例如，添加氮气瓶时，在名称中输入“氮气瓶”时，系统没有选项，但是输入的“氮气瓶”可以直接作为介质名称，之后再输入cas号信息即可。cas号搜索不到，可以通过百度查询。对于单一气体，例如，搜索【氢气】，没有搜索结果，可以搜索【氢】。</w:t>
      </w:r>
    </w:p>
    <w:p w14:paraId="718F62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6055" cy="1030605"/>
            <wp:effectExtent l="9525" t="9525" r="12700" b="11430"/>
            <wp:docPr id="26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30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5A3C6D">
      <w:pPr>
        <w:pStyle w:val="6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新增气瓶-添加介质</w:t>
      </w:r>
    </w:p>
    <w:p w14:paraId="34CC22F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如果实验室气瓶信息较多，支持批量导入的操作。</w:t>
      </w:r>
    </w:p>
    <w:p w14:paraId="6D827FA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在导入气瓶信息时，导入模板中的信息可以在下载后查看填写说明。</w:t>
      </w:r>
    </w:p>
    <w:p w14:paraId="25978C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注意：在模板中，存放位置分了校区名称、楼栋名称、区名称、层名称、房间号的信息，需要严格按照系统房间位置的定义填写。</w:t>
      </w:r>
    </w:p>
    <w:p w14:paraId="3C7D5A9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具体每个字段的内容，可以参照选择房间位置时每个层级的内容。</w:t>
      </w:r>
    </w:p>
    <w:p w14:paraId="0352DE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 w14:paraId="0A090D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</w:rPr>
        <w:drawing>
          <wp:inline distT="0" distB="0" distL="114300" distR="114300">
            <wp:extent cx="5266690" cy="2192655"/>
            <wp:effectExtent l="9525" t="9525" r="12065" b="22860"/>
            <wp:docPr id="26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t="915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926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863130">
      <w:pPr>
        <w:pStyle w:val="6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下载及导入气瓶</w:t>
      </w:r>
    </w:p>
    <w:p w14:paraId="62DF4F20">
      <w:pPr>
        <w:pStyle w:val="3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处置气瓶</w:t>
      </w:r>
    </w:p>
    <w:p w14:paraId="51DFB69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在气瓶的气体用完，或者其他情况，承装气体的钢瓶被回收后，请及时在系统将对应的气瓶处置掉，完成气瓶的出库。</w:t>
      </w:r>
    </w:p>
    <w:p w14:paraId="0CE3D8B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left"/>
        <w:textAlignment w:val="auto"/>
      </w:pPr>
      <w:r>
        <w:drawing>
          <wp:inline distT="0" distB="0" distL="114300" distR="114300">
            <wp:extent cx="6183630" cy="3335655"/>
            <wp:effectExtent l="9525" t="9525" r="9525" b="22860"/>
            <wp:docPr id="3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33356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711ADB">
      <w:pPr>
        <w:pStyle w:val="6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处置气瓶</w:t>
      </w:r>
    </w:p>
    <w:p w14:paraId="420FC11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021455" cy="2125980"/>
            <wp:effectExtent l="9525" t="9525" r="22860" b="13335"/>
            <wp:docPr id="3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1455" cy="2125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21B3EA">
      <w:pPr>
        <w:pStyle w:val="6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处置设置（正常处置）</w:t>
      </w:r>
    </w:p>
    <w:p w14:paraId="6D85F204">
      <w:pPr>
        <w:pStyle w:val="6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drawing>
          <wp:inline distT="0" distB="0" distL="114300" distR="114300">
            <wp:extent cx="4021455" cy="2139315"/>
            <wp:effectExtent l="9525" t="9525" r="22860" b="15240"/>
            <wp:docPr id="3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1455" cy="2139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90931F">
      <w:pPr>
        <w:pStyle w:val="6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处置设置（气瓶更替）</w:t>
      </w:r>
    </w:p>
    <w:p w14:paraId="2F34B26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在气瓶处置是，可以设置处置方式，正常处置系统会将气瓶进行出库，气瓶更替系统会将选择的气瓶出库，并新增一条同样的气瓶。</w:t>
      </w:r>
      <w:r>
        <w:rPr>
          <w:rFonts w:hint="eastAsia" w:ascii="华文仿宋" w:hAnsi="华文仿宋" w:eastAsia="华文仿宋" w:cs="华文仿宋"/>
          <w:color w:val="FF0000"/>
          <w:sz w:val="24"/>
          <w:szCs w:val="24"/>
          <w:lang w:val="en-US" w:eastAsia="zh-CN"/>
        </w:rPr>
        <w:t>注意：气瓶更替适用于完全相同介质、容积相同的气瓶。</w:t>
      </w:r>
    </w:p>
    <w:p w14:paraId="3268BD95">
      <w:pPr>
        <w:pStyle w:val="3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删除气瓶</w:t>
      </w:r>
    </w:p>
    <w:p w14:paraId="68F794C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气瓶信息设置错误（例如重复添加）时，可以使用删除，清除数据。</w:t>
      </w:r>
    </w:p>
    <w:p w14:paraId="0A0379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6181090" cy="2952750"/>
            <wp:effectExtent l="9525" t="9525" r="12065" b="9525"/>
            <wp:docPr id="3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952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9EE319">
      <w:pPr>
        <w:pStyle w:val="6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jc w:val="center"/>
        <w:textAlignment w:val="auto"/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删除气瓶</w:t>
      </w:r>
    </w:p>
    <w:p w14:paraId="311FF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9F6324-F6FF-4D0B-B9C7-7472D26CAB3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DD6E4F9-A2C6-4127-B986-9FAECED126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1A11"/>
    <w:multiLevelType w:val="multilevel"/>
    <w:tmpl w:val="09301A11"/>
    <w:lvl w:ilvl="0" w:tentative="0">
      <w:start w:val="1"/>
      <w:numFmt w:val="decimal"/>
      <w:lvlText w:val="图%1.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A4D193"/>
    <w:multiLevelType w:val="singleLevel"/>
    <w:tmpl w:val="59A4D19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4E4384"/>
    <w:multiLevelType w:val="multilevel"/>
    <w:tmpl w:val="644E4384"/>
    <w:lvl w:ilvl="0" w:tentative="0">
      <w:start w:val="1"/>
      <w:numFmt w:val="decimal"/>
      <w:lvlText w:val="%1"/>
      <w:lvlJc w:val="left"/>
      <w:pPr>
        <w:ind w:left="284" w:hanging="284"/>
      </w:pPr>
      <w:rPr>
        <w:rFonts w:hint="default" w:ascii="Times New Roman" w:hAnsi="Times New Roman" w:eastAsia="宋体"/>
        <w:sz w:val="36"/>
      </w:rPr>
    </w:lvl>
    <w:lvl w:ilvl="1" w:tentative="0">
      <w:start w:val="1"/>
      <w:numFmt w:val="decimal"/>
      <w:pStyle w:val="2"/>
      <w:lvlText w:val="%1.%2"/>
      <w:lvlJc w:val="left"/>
      <w:pPr>
        <w:ind w:left="425" w:hanging="283"/>
      </w:pPr>
      <w:rPr>
        <w:rFonts w:hint="default" w:ascii="Times New Roman" w:hAnsi="Times New Roman" w:eastAsia="宋体"/>
        <w:sz w:val="32"/>
      </w:rPr>
    </w:lvl>
    <w:lvl w:ilvl="2" w:tentative="0">
      <w:start w:val="1"/>
      <w:numFmt w:val="decimal"/>
      <w:pStyle w:val="3"/>
      <w:lvlText w:val="%1.%2.%3"/>
      <w:lvlJc w:val="left"/>
      <w:pPr>
        <w:ind w:left="567" w:hanging="283"/>
      </w:pPr>
      <w:rPr>
        <w:rFonts w:hint="default" w:ascii="Times New Roman" w:hAnsi="Times New Roman" w:eastAsia="宋体"/>
        <w:sz w:val="30"/>
      </w:rPr>
    </w:lvl>
    <w:lvl w:ilvl="3" w:tentative="0">
      <w:start w:val="1"/>
      <w:numFmt w:val="decimal"/>
      <w:lvlText w:val="%1.%2.%3.%4"/>
      <w:lvlJc w:val="left"/>
      <w:pPr>
        <w:ind w:left="709" w:hanging="284"/>
      </w:pPr>
      <w:rPr>
        <w:rFonts w:hint="default" w:ascii="Times New Roman" w:hAnsi="Times New Roman" w:eastAsia="宋体"/>
        <w:sz w:val="28"/>
      </w:rPr>
    </w:lvl>
    <w:lvl w:ilvl="4" w:tentative="0">
      <w:start w:val="1"/>
      <w:numFmt w:val="decimal"/>
      <w:lvlText w:val="%1.%2.%3.%4.%5"/>
      <w:lvlJc w:val="left"/>
      <w:pPr>
        <w:ind w:left="851" w:hanging="284"/>
      </w:pPr>
      <w:rPr>
        <w:rFonts w:hint="default" w:ascii="Times New Roman" w:hAnsi="Times New Roman" w:eastAsia="宋体"/>
        <w:sz w:val="24"/>
      </w:rPr>
    </w:lvl>
    <w:lvl w:ilvl="5" w:tentative="0">
      <w:start w:val="1"/>
      <w:numFmt w:val="decimal"/>
      <w:lvlText w:val="%1.%2.%3.%4.%5.%6"/>
      <w:lvlJc w:val="left"/>
      <w:pPr>
        <w:ind w:left="992" w:hanging="283"/>
      </w:pPr>
      <w:rPr>
        <w:rFonts w:hint="default" w:ascii="Times New Roman" w:hAnsi="Times New Roman" w:eastAsia="宋体"/>
        <w:sz w:val="24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F3E9E"/>
    <w:rsid w:val="01B10310"/>
    <w:rsid w:val="4B3E2E80"/>
    <w:rsid w:val="619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ind w:left="283" w:firstLine="0"/>
      <w:outlineLvl w:val="2"/>
    </w:pPr>
    <w:rPr>
      <w:rFonts w:asciiTheme="minorAscii" w:hAnsiTheme="minorAsci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901</Words>
  <Characters>907</Characters>
  <Lines>0</Lines>
  <Paragraphs>0</Paragraphs>
  <TotalTime>2</TotalTime>
  <ScaleCrop>false</ScaleCrop>
  <LinksUpToDate>false</LinksUpToDate>
  <CharactersWithSpaces>907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2026-05-29T00:15:00Z</dcterms:created>
  <dc:creator>朱宇</dc:creator>
  <cp:lastModifiedBy>朱宇</cp:lastModifiedBy>
  <dcterms:modified xsi:type="dcterms:W3CDTF">2026-05-29T00:38:43Z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ED66BCCD9E7F4B239C84232DA47430BF_11</vt:lpwstr>
  </property>
  <property fmtid="{D5CDD505-2E9C-101B-9397-08002B2CF9AE}" pid="4" name="KSOTemplateDocerSaveRecord">
    <vt:lpwstr>eyJoZGlkIjoiYjFiOTBkZWQwN2I0NjVkYWI5MmFmM2Q0MGY1MThkZGIiLCJ1c2VySWQiOiIxNjU2NDM0NDI5In0=</vt:lpwstr>
  </property>
</Properties>
</file>